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6F18E1" w:rsidRPr="006F18E1" w:rsidTr="006F18E1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6F18E1" w:rsidRPr="006F18E1" w:rsidRDefault="006F18E1" w:rsidP="006F18E1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F18E1">
              <w:rPr>
                <w:rFonts w:ascii="Arial" w:eastAsia="Times New Roman" w:hAnsi="Arial" w:cs="Arial"/>
                <w:sz w:val="20"/>
                <w:szCs w:val="20"/>
              </w:rPr>
              <w:t>Na temelju članka 39. Zakona o športu  </w:t>
            </w:r>
            <w:r w:rsidRPr="006F18E1">
              <w:rPr>
                <w:rFonts w:ascii="Arial" w:eastAsia="Times New Roman" w:hAnsi="Arial" w:cs="Arial"/>
                <w:sz w:val="20"/>
              </w:rPr>
              <w:t> </w:t>
            </w:r>
            <w:r w:rsidRPr="006F18E1">
              <w:rPr>
                <w:rFonts w:ascii="Arial" w:eastAsia="Times New Roman" w:hAnsi="Arial" w:cs="Arial"/>
                <w:sz w:val="20"/>
                <w:szCs w:val="20"/>
              </w:rPr>
              <w:t>(Narodne novine 111/97. i 13/98.) i članka  </w:t>
            </w:r>
            <w:r w:rsidRPr="006F18E1">
              <w:rPr>
                <w:rFonts w:ascii="Arial" w:eastAsia="Times New Roman" w:hAnsi="Arial" w:cs="Arial"/>
                <w:sz w:val="20"/>
              </w:rPr>
              <w:t> </w:t>
            </w:r>
            <w:r w:rsidRPr="006F18E1">
              <w:rPr>
                <w:rFonts w:ascii="Arial" w:eastAsia="Times New Roman" w:hAnsi="Arial" w:cs="Arial"/>
                <w:sz w:val="20"/>
                <w:szCs w:val="20"/>
              </w:rPr>
              <w:t>9. Statuta općine Brckovljani (Službeni glasnik općine Brckovljani br. 05/01. i 10/06.), </w:t>
            </w:r>
            <w:r w:rsidRPr="006F18E1">
              <w:rPr>
                <w:rFonts w:ascii="Arial" w:eastAsia="Times New Roman" w:hAnsi="Arial" w:cs="Arial"/>
                <w:sz w:val="20"/>
              </w:rPr>
              <w:t> </w:t>
            </w:r>
            <w:r w:rsidRPr="006F18E1">
              <w:rPr>
                <w:rFonts w:ascii="Arial" w:eastAsia="Times New Roman" w:hAnsi="Arial" w:cs="Arial"/>
                <w:sz w:val="20"/>
                <w:szCs w:val="20"/>
              </w:rPr>
              <w:t>Općinsko vijeće općine Brckovljani na 29. sjednici održanoj 16. prosinca 2008. godine donijelo je</w:t>
            </w:r>
          </w:p>
        </w:tc>
        <w:tc>
          <w:tcPr>
            <w:tcW w:w="1100" w:type="pct"/>
            <w:vAlign w:val="center"/>
            <w:hideMark/>
          </w:tcPr>
          <w:p w:rsidR="006F18E1" w:rsidRPr="006F18E1" w:rsidRDefault="006F18E1" w:rsidP="006F1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18E1" w:rsidRPr="006F18E1" w:rsidRDefault="006F18E1" w:rsidP="006F18E1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18E1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</w:t>
      </w:r>
      <w:r w:rsidRPr="006F18E1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JAVNIH POTREBA U SPORTU</w:t>
      </w:r>
      <w:r w:rsidRPr="006F18E1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OPĆINE BRCKOVLJANI U 2009. GODINI</w:t>
      </w:r>
    </w:p>
    <w:p w:rsidR="006F18E1" w:rsidRPr="006F18E1" w:rsidRDefault="006F18E1" w:rsidP="006F18E1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18E1">
        <w:rPr>
          <w:rFonts w:ascii="Arial" w:eastAsia="Times New Roman" w:hAnsi="Arial" w:cs="Arial"/>
          <w:b/>
          <w:bCs/>
          <w:color w:val="000000"/>
          <w:sz w:val="20"/>
          <w:szCs w:val="20"/>
        </w:rPr>
        <w:t>I.</w:t>
      </w:r>
    </w:p>
    <w:p w:rsidR="006F18E1" w:rsidRPr="006F18E1" w:rsidRDefault="006F18E1" w:rsidP="006F18E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F18E1">
        <w:rPr>
          <w:rFonts w:ascii="Arial" w:eastAsia="Times New Roman" w:hAnsi="Arial" w:cs="Arial"/>
          <w:color w:val="000000"/>
          <w:sz w:val="20"/>
          <w:szCs w:val="20"/>
        </w:rPr>
        <w:t>Javne potrebe u sportu za koje se sredstva osiguravaju iz Proračuna općine Brckovljani su aktivnosti, poslovi i djelatnosti koje su od lokalnog značaja, a u svezi s poticanjem i promicanjem sporta, provođenjem dijela programa tjelesne i zdravstvene kulture djece i mladeži, djelovanjem sportskih saveza i zajednice sportskih saveza i udruga, održavanjem i izgradnjom objekata od značenja za općinu.</w:t>
      </w:r>
    </w:p>
    <w:p w:rsidR="006F18E1" w:rsidRPr="006F18E1" w:rsidRDefault="006F18E1" w:rsidP="006F18E1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18E1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</w:t>
      </w:r>
    </w:p>
    <w:p w:rsidR="006F18E1" w:rsidRPr="006F18E1" w:rsidRDefault="006F18E1" w:rsidP="006F18E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F18E1">
        <w:rPr>
          <w:rFonts w:ascii="Arial" w:eastAsia="Times New Roman" w:hAnsi="Arial" w:cs="Arial"/>
          <w:color w:val="000000"/>
          <w:sz w:val="20"/>
          <w:szCs w:val="20"/>
        </w:rPr>
        <w:t>Iz sredstava općinskog proračuna namijenjenih za sport financirati će se u ukupnom iznosu do 275.000,00 kuna kako slijedi:</w:t>
      </w:r>
    </w:p>
    <w:p w:rsidR="006F18E1" w:rsidRPr="006F18E1" w:rsidRDefault="006F18E1" w:rsidP="006F18E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F18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509"/>
        <w:gridCol w:w="7146"/>
      </w:tblGrid>
      <w:tr w:rsidR="006F18E1" w:rsidRPr="006F18E1" w:rsidTr="006F18E1">
        <w:trPr>
          <w:trHeight w:val="221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F18E1" w:rsidRPr="006F18E1" w:rsidRDefault="006F18E1" w:rsidP="006F18E1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E1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714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F18E1" w:rsidRPr="006F18E1" w:rsidRDefault="006F18E1" w:rsidP="006F18E1">
            <w:pPr>
              <w:spacing w:before="100" w:beforeAutospacing="1" w:after="100" w:afterAutospacing="1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E1">
              <w:rPr>
                <w:rFonts w:ascii="Arial" w:eastAsia="Times New Roman" w:hAnsi="Arial" w:cs="Arial"/>
                <w:sz w:val="20"/>
                <w:szCs w:val="20"/>
              </w:rPr>
              <w:t>Nogometni klub "HREBINEC" sa iznosom od 50.000,00 kuna - pozicija 117</w:t>
            </w:r>
          </w:p>
        </w:tc>
      </w:tr>
      <w:tr w:rsidR="006F18E1" w:rsidRPr="006F18E1" w:rsidTr="006F18E1">
        <w:trPr>
          <w:trHeight w:val="173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F18E1" w:rsidRPr="006F18E1" w:rsidRDefault="006F18E1" w:rsidP="006F18E1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E1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714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F18E1" w:rsidRPr="006F18E1" w:rsidRDefault="006F18E1" w:rsidP="006F18E1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E1">
              <w:rPr>
                <w:rFonts w:ascii="Arial" w:eastAsia="Times New Roman" w:hAnsi="Arial" w:cs="Arial"/>
                <w:sz w:val="20"/>
                <w:szCs w:val="20"/>
              </w:rPr>
              <w:t>Rukometni klub Stančić sa iznosom od 90.000,00 kuna - pozicija 105</w:t>
            </w:r>
          </w:p>
        </w:tc>
      </w:tr>
      <w:tr w:rsidR="006F18E1" w:rsidRPr="006F18E1" w:rsidTr="006F18E1">
        <w:trPr>
          <w:trHeight w:val="221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F18E1" w:rsidRPr="006F18E1" w:rsidRDefault="006F18E1" w:rsidP="006F18E1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E1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714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F18E1" w:rsidRPr="006F18E1" w:rsidRDefault="006F18E1" w:rsidP="006F18E1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E1">
              <w:rPr>
                <w:rFonts w:ascii="Arial" w:eastAsia="Times New Roman" w:hAnsi="Arial" w:cs="Arial"/>
                <w:sz w:val="20"/>
                <w:szCs w:val="20"/>
              </w:rPr>
              <w:t>Sufinanciranje škole plivanja sa iznosom od 40.000,00 kuna - pozicija 86</w:t>
            </w:r>
          </w:p>
        </w:tc>
      </w:tr>
      <w:tr w:rsidR="006F18E1" w:rsidRPr="006F18E1" w:rsidTr="006F18E1">
        <w:trPr>
          <w:trHeight w:val="182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F18E1" w:rsidRPr="006F18E1" w:rsidRDefault="006F18E1" w:rsidP="006F18E1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E1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714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F18E1" w:rsidRPr="006F18E1" w:rsidRDefault="006F18E1" w:rsidP="006F18E1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E1">
              <w:rPr>
                <w:rFonts w:ascii="Arial" w:eastAsia="Times New Roman" w:hAnsi="Arial" w:cs="Arial"/>
                <w:sz w:val="20"/>
                <w:szCs w:val="20"/>
              </w:rPr>
              <w:t>ŠRU "KLEN" sa iznosom od 15.000,00 kuna - pozicija 104</w:t>
            </w:r>
          </w:p>
        </w:tc>
      </w:tr>
      <w:tr w:rsidR="006F18E1" w:rsidRPr="006F18E1" w:rsidTr="006F18E1">
        <w:trPr>
          <w:trHeight w:val="192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F18E1" w:rsidRPr="006F18E1" w:rsidRDefault="006F18E1" w:rsidP="006F18E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E1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714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F18E1" w:rsidRPr="006F18E1" w:rsidRDefault="006F18E1" w:rsidP="006F18E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E1">
              <w:rPr>
                <w:rFonts w:ascii="Arial" w:eastAsia="Times New Roman" w:hAnsi="Arial" w:cs="Arial"/>
                <w:sz w:val="20"/>
                <w:szCs w:val="20"/>
              </w:rPr>
              <w:t>HBT-racing Brckovljani sa iznosom od </w:t>
            </w:r>
            <w:r w:rsidRPr="006F18E1">
              <w:rPr>
                <w:rFonts w:ascii="Arial" w:eastAsia="Times New Roman" w:hAnsi="Arial" w:cs="Arial"/>
                <w:sz w:val="20"/>
              </w:rPr>
              <w:t> </w:t>
            </w:r>
            <w:r w:rsidRPr="006F18E1">
              <w:rPr>
                <w:rFonts w:ascii="Arial" w:eastAsia="Times New Roman" w:hAnsi="Arial" w:cs="Arial"/>
                <w:sz w:val="20"/>
                <w:szCs w:val="20"/>
              </w:rPr>
              <w:t>10.000,00 - pozicija 106</w:t>
            </w:r>
          </w:p>
        </w:tc>
      </w:tr>
      <w:tr w:rsidR="006F18E1" w:rsidRPr="006F18E1" w:rsidTr="006F18E1">
        <w:trPr>
          <w:trHeight w:val="278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F18E1" w:rsidRPr="006F18E1" w:rsidRDefault="006F18E1" w:rsidP="006F1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E1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714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F18E1" w:rsidRPr="006F18E1" w:rsidRDefault="006F18E1" w:rsidP="006F1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E1">
              <w:rPr>
                <w:rFonts w:ascii="Arial" w:eastAsia="Times New Roman" w:hAnsi="Arial" w:cs="Arial"/>
                <w:sz w:val="20"/>
                <w:szCs w:val="20"/>
              </w:rPr>
              <w:t>Projekti športske dvorane sa iznosom od 70.000,00 kuna - pozicija 126</w:t>
            </w:r>
          </w:p>
        </w:tc>
      </w:tr>
    </w:tbl>
    <w:p w:rsidR="006F18E1" w:rsidRPr="006F18E1" w:rsidRDefault="006F18E1" w:rsidP="006F18E1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18E1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III.</w:t>
      </w:r>
    </w:p>
    <w:p w:rsidR="006F18E1" w:rsidRPr="006F18E1" w:rsidRDefault="006F18E1" w:rsidP="006F18E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F18E1">
        <w:rPr>
          <w:rFonts w:ascii="Arial" w:eastAsia="Times New Roman" w:hAnsi="Arial" w:cs="Arial"/>
          <w:color w:val="000000"/>
          <w:sz w:val="20"/>
          <w:szCs w:val="20"/>
        </w:rPr>
        <w:t>Sredstva iz prethodnog članka namijenjena sportskim klubovima   isplaćivati će se navedenim   klubovima   na njihov žiro-račun ovisno o ostvarivanju općinskog proračuna.</w:t>
      </w:r>
    </w:p>
    <w:p w:rsidR="006F18E1" w:rsidRPr="006F18E1" w:rsidRDefault="006F18E1" w:rsidP="006F18E1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18E1">
        <w:rPr>
          <w:rFonts w:ascii="Arial" w:eastAsia="Times New Roman" w:hAnsi="Arial" w:cs="Arial"/>
          <w:b/>
          <w:bCs/>
          <w:color w:val="000000"/>
          <w:sz w:val="20"/>
          <w:szCs w:val="20"/>
        </w:rPr>
        <w:t>IV.</w:t>
      </w:r>
    </w:p>
    <w:p w:rsidR="006F18E1" w:rsidRPr="006F18E1" w:rsidRDefault="006F18E1" w:rsidP="006F18E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F18E1">
        <w:rPr>
          <w:rFonts w:ascii="Arial" w:eastAsia="Times New Roman" w:hAnsi="Arial" w:cs="Arial"/>
          <w:color w:val="000000"/>
          <w:sz w:val="20"/>
          <w:szCs w:val="20"/>
        </w:rPr>
        <w:t>Klubovi iz članka II. podnose godišnje izvješće o utrošku sredstava Općinskom poglavarstvu općine Brckovljani u rokovima propisanim za godišnje izvješće o izvršenju općinskog proračuna</w:t>
      </w:r>
    </w:p>
    <w:p w:rsidR="006F18E1" w:rsidRPr="006F18E1" w:rsidRDefault="006F18E1" w:rsidP="006F18E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F18E1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6F18E1" w:rsidRPr="006F18E1" w:rsidTr="006F18E1">
        <w:trPr>
          <w:tblCellSpacing w:w="0" w:type="dxa"/>
        </w:trPr>
        <w:tc>
          <w:tcPr>
            <w:tcW w:w="3500" w:type="pct"/>
            <w:vAlign w:val="center"/>
            <w:hideMark/>
          </w:tcPr>
          <w:p w:rsidR="006F18E1" w:rsidRPr="006F18E1" w:rsidRDefault="006F18E1" w:rsidP="006F1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6F18E1" w:rsidRPr="006F18E1" w:rsidRDefault="006F18E1" w:rsidP="006F18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E1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6F18E1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6F18E1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6F18E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F18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6F18E1" w:rsidRPr="006F18E1" w:rsidRDefault="006F18E1" w:rsidP="006F18E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F18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F18E1" w:rsidRPr="006F18E1" w:rsidRDefault="006F18E1" w:rsidP="006F18E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F18E1">
        <w:rPr>
          <w:rFonts w:ascii="Arial" w:eastAsia="Times New Roman" w:hAnsi="Arial" w:cs="Arial"/>
          <w:color w:val="000000"/>
          <w:sz w:val="20"/>
          <w:szCs w:val="20"/>
        </w:rPr>
        <w:t>Klasa: 021-05/08-01/120</w:t>
      </w:r>
    </w:p>
    <w:p w:rsidR="006F18E1" w:rsidRPr="006F18E1" w:rsidRDefault="006F18E1" w:rsidP="006F18E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F18E1">
        <w:rPr>
          <w:rFonts w:ascii="Arial" w:eastAsia="Times New Roman" w:hAnsi="Arial" w:cs="Arial"/>
          <w:color w:val="000000"/>
          <w:sz w:val="20"/>
          <w:szCs w:val="20"/>
        </w:rPr>
        <w:t>Ur.broj: 238/04-08-7</w:t>
      </w:r>
    </w:p>
    <w:p w:rsidR="006F18E1" w:rsidRPr="006F18E1" w:rsidRDefault="006F18E1" w:rsidP="006F18E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F18E1">
        <w:rPr>
          <w:rFonts w:ascii="Arial" w:eastAsia="Times New Roman" w:hAnsi="Arial" w:cs="Arial"/>
          <w:color w:val="000000"/>
          <w:sz w:val="20"/>
          <w:szCs w:val="20"/>
        </w:rPr>
        <w:t>Dugo Selo, 16.12.2008.</w:t>
      </w:r>
    </w:p>
    <w:p w:rsidR="005E3C6C" w:rsidRDefault="005E3C6C"/>
    <w:sectPr w:rsidR="005E3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6F18E1"/>
    <w:rsid w:val="005E3C6C"/>
    <w:rsid w:val="006F1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6F1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F18E1"/>
  </w:style>
  <w:style w:type="paragraph" w:customStyle="1" w:styleId="naslov">
    <w:name w:val="naslov"/>
    <w:basedOn w:val="Normal"/>
    <w:rsid w:val="006F1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6F1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1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2016-07-19T21:06:00Z</dcterms:created>
  <dcterms:modified xsi:type="dcterms:W3CDTF">2016-07-19T21:06:00Z</dcterms:modified>
</cp:coreProperties>
</file>